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7" w:rsidRDefault="000608EE" w:rsidP="005C63E7">
      <w:pPr>
        <w:spacing w:before="150" w:after="100" w:afterAutospacing="1" w:line="360" w:lineRule="auto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GAB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INETE DO PREFEITO</w:t>
      </w:r>
    </w:p>
    <w:p w:rsidR="000608EE" w:rsidRPr="003A1474" w:rsidRDefault="005C63E7" w:rsidP="005C63E7">
      <w:pPr>
        <w:spacing w:before="150" w:after="100" w:afterAutospacing="1" w:line="360" w:lineRule="auto"/>
        <w:outlineLvl w:val="4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DECRETO Nº </w:t>
      </w:r>
      <w:r w:rsidR="00B359E2" w:rsidRPr="00B359E2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0</w:t>
      </w:r>
      <w:r w:rsidR="005F150B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11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/2021</w:t>
      </w:r>
      <w:r w:rsidR="005674EC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, DE </w:t>
      </w:r>
      <w:r w:rsidR="005F150B">
        <w:rPr>
          <w:rFonts w:ascii="Palatino Linotype" w:eastAsia="Times New Roman" w:hAnsi="Palatino Linotype" w:cs="Times New Roman"/>
          <w:b/>
          <w:bCs/>
          <w:color w:val="000000" w:themeColor="text1"/>
          <w:sz w:val="24"/>
          <w:szCs w:val="24"/>
          <w:lang w:eastAsia="pt-BR"/>
        </w:rPr>
        <w:t>02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</w:t>
      </w:r>
      <w:r w:rsidR="00F35976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 </w:t>
      </w:r>
      <w:r w:rsidR="005F150B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MARÇO</w:t>
      </w:r>
      <w:r w:rsidR="00F35976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DE 20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21</w:t>
      </w:r>
      <w:r w:rsidR="00F35976"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Default="005F150B" w:rsidP="000608EE">
      <w:pPr>
        <w:spacing w:after="0" w:line="360" w:lineRule="auto"/>
        <w:ind w:left="3969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DISPÕE SOBRE MEDIDAS TEMPORÁRIAS DE PREVENÇÃO AO CONTÁGIO DO NOVO CORONAVÍRUS (COVID-19)</w:t>
      </w:r>
      <w:r w:rsidR="00F950BC" w:rsidRPr="00F950B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NO Â</w:t>
      </w:r>
      <w:r w:rsidR="00F950B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MBITO DO </w:t>
      </w:r>
      <w:r w:rsid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MUNICÍPIO DE UPANEMA/RN.</w:t>
      </w:r>
    </w:p>
    <w:p w:rsidR="000608EE" w:rsidRPr="000608EE" w:rsidRDefault="000608EE" w:rsidP="000608EE">
      <w:pPr>
        <w:spacing w:after="0" w:line="360" w:lineRule="auto"/>
        <w:ind w:left="120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608EE" w:rsidRPr="000608EE" w:rsidRDefault="000608EE" w:rsidP="000608EE">
      <w:pPr>
        <w:spacing w:after="0" w:line="360" w:lineRule="auto"/>
        <w:ind w:left="144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687629" w:rsidRDefault="000608EE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 xml:space="preserve">O PREFEITO MUNICIPAL DE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UPANEMA</w:t>
      </w: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/RN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no uso de suas atribuições legais, principalmente as que lhe conferem a Lei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Orgânica do Município no a</w:t>
      </w:r>
      <w:r w:rsidR="00EF4D5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rt.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76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inciso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 e VIII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e,</w:t>
      </w:r>
    </w:p>
    <w:p w:rsidR="00282264" w:rsidRDefault="00282264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687629" w:rsidRDefault="00C97A57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3C101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o disposto no art.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23, II, da Constituição Federal</w:t>
      </w:r>
      <w:r w:rsidR="00687629"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87629" w:rsidRPr="00687629" w:rsidRDefault="00C97A57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o aumento</w:t>
      </w:r>
      <w:r w:rsidR="003C2BA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recente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os casos da COVID-19 no Brasil,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no Estado do Rio Grande do Norte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no Município de Upanema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 absoluta necessidade de adoção de medidas preventivas a fim de minimizar os efeitos da pandemia em questão, protegendo de forma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adequada a saúde e a vida da população 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upanemense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493D9D" w:rsidRDefault="00493D9D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comendação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Conjunta do Ministério Público Estadual, do Ministério Público Federal e do Ministério Público do Trabalho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nº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1165568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, de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22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fevereiro de 2021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endereçada ao Município de Upanema/RN;</w:t>
      </w:r>
    </w:p>
    <w:p w:rsidR="009047B5" w:rsidRDefault="00493D9D" w:rsidP="000B5895">
      <w:pPr>
        <w:spacing w:after="0" w:line="360" w:lineRule="auto"/>
        <w:ind w:firstLine="2268"/>
        <w:jc w:val="both"/>
        <w:rPr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</w:t>
      </w:r>
      <w:r w:rsidRPr="00493D9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</w:t>
      </w:r>
      <w:r w:rsidR="00636FD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teor do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</w:t>
      </w:r>
      <w:r w:rsidRPr="00493D9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Decreto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s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="00636FDD" w:rsidRPr="00636FD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Estadua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is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º 30.3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79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, de 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19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de fevereiro de 2021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e nº 30.383, de 26 de fevreiro de 2021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, que 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recomenda a suspensão de atividades e estabelece toque de recolher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;</w:t>
      </w:r>
    </w:p>
    <w:p w:rsidR="004633C0" w:rsidRPr="009047B5" w:rsidRDefault="00C97A57" w:rsidP="009047B5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pt-BR"/>
        </w:rPr>
      </w:pP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 xml:space="preserve">CONSIDERANDO o que restou deliberado pelo Comitê Municipal de Supervisão, Monitoramento e Gestão de Emergência em Saúde Pública decorrente do </w:t>
      </w:r>
      <w:proofErr w:type="spellStart"/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(COVID-19) – Comitê-COVID19</w:t>
      </w:r>
      <w:r w:rsidRP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, na data de </w:t>
      </w:r>
      <w:r w:rsidR="00BF3A3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01/03</w:t>
      </w:r>
      <w:r w:rsid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/2021.</w:t>
      </w:r>
    </w:p>
    <w:p w:rsidR="00687629" w:rsidRDefault="00687629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</w:p>
    <w:p w:rsidR="000608EE" w:rsidRPr="00BB77AA" w:rsidRDefault="000608EE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DECRETA: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A235E7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 w:rsid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1º</w:t>
      </w:r>
      <w:r w:rsidR="00BB77A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Ficam suspensas no Município de Upanema, 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até o dia 10 de março de 2021, 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as seguintes atividades:</w:t>
      </w:r>
    </w:p>
    <w:p w:rsidR="006E3402" w:rsidRP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funcionamento de bares, restaurantes e similares após as 22h para atendimento ao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público e até as 23h apenas para fins de encerramento de suas atividades operacionais;</w:t>
      </w:r>
    </w:p>
    <w:p w:rsidR="006E3402" w:rsidRP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 - realização de quaisquer festas ou eventos promovidos ou patrocinados por entes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públicos ou iniciativa privada;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III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comercialização de bebidas alcóolicas, bem como seu consumo em ambientes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públicos, após as 22 horas;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IV -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parques públicos, centros de artesanato, circos, parques de diversões, museus,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bibliotecas, teatros, cinemas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 demais equipamentos culturais;</w:t>
      </w:r>
    </w:p>
    <w:p w:rsidR="006E3402" w:rsidRP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eventos corporativos, técnicos, científicos, esportivos, convenções, shows ou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qualquer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outra modalidade de evento de massa, inclusive locais privado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como os condomínios edilícios;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atividades recreativas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em clubes sociais e esportivos;</w:t>
      </w:r>
    </w:p>
    <w:p w:rsidR="006C4F59" w:rsidRDefault="006C4F5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VII -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aulas p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resenciais nas unidades da rede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pública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municipal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privada de ensino, 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devendo manter o ensino remoto;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VII</w:t>
      </w:r>
      <w:r w:rsidR="00225DC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atividades coletivas de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qualquer natureza como cultos, missas e congêneres em igrejas, espaços religiosos, lojas maçônicas 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estabelecimentos similares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6C4F59" w:rsidRDefault="006C4F5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As escolas e instituições de ensino fundamental das séries iniciais e do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ensino infantil poderão funcionar em sistema híbrido ou por meio remoto, conforme a escolha dos pais ou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responsáveis.</w:t>
      </w:r>
    </w:p>
    <w:p w:rsidR="006E3402" w:rsidRDefault="006C4F5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lastRenderedPageBreak/>
        <w:t xml:space="preserve">§ </w:t>
      </w:r>
      <w:r w:rsidR="0085169B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2</w:t>
      </w: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Fica permitida a abertura dos estabelecimentos de que trata 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inciso VI</w:t>
      </w:r>
      <w:r w:rsidR="00980E2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exclusivamente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para orações e atendimentos individuais, respeitadas as recomendações da autoridade sanitária,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especialmente o distanciamento mínimo de 1,5 m (um metro e meio) entre as pessoas, a limitação de 1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(uma) pessoa para cada 5 m² (cinco metros quadrados) de área do estabelecimento e frequência não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0C44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superior a 20 (vinte) pessoas, garantindo-se sempre a aferição da temperatura e a higienização das mãos com álcool 70% (setenta por cento).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C441F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2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º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realização da “feira livre” na zona urbana do Município de Upanema/RN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fica condicionada às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seguintes regras:</w:t>
      </w:r>
    </w:p>
    <w:p w:rsidR="000C441F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funcionamento limitado até às 11h (onze horas) da manhã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vedação a qualquer tipo de venda para consumo local;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manutenção de um distanciamento mínimo entre as barracas de 2 (dois) metros, em todas as direções;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vedação ao corte e à exposição para consumo de produtos nas barracas;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 - disponibilização de álcool 70% que permitam a higienização das mãos de usuários e feirantes;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utilização obrigatória pelos feirantes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clientes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máscaras de proteção;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realização do controle do fluxo de pessoas nas áreas de comercialização, evitando aglomerações, filas e contatos proximais nas barracas, obedecendo o distanciamento mínimo de 1,5 m (um metro e meio) entre as pessoas;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higienização pelos feirantes de todos os utensílios e materiais utilizados na barraca, antes do início da feira e durante todo o seu funcionamento;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IX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instalar as barracas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sempre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em ambientes amplos e arejados;</w:t>
      </w:r>
    </w:p>
    <w:p w:rsidR="0085169B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X - utilizar preferencialmente sistemas de entrega (delivery) ou ponto de coleta (</w:t>
      </w:r>
      <w:proofErr w:type="spellStart"/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takeaway</w:t>
      </w:r>
      <w:proofErr w:type="spellEnd"/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).</w:t>
      </w:r>
    </w:p>
    <w:p w:rsidR="0085169B" w:rsidRDefault="0085169B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5569A" w:rsidRDefault="0005569A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lastRenderedPageBreak/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3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 funcionamento de bares, restaurantes e ambientes congêneres, ficará condicionado: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à limitação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</w:t>
      </w: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uma pessoa para cada 2m</w:t>
      </w:r>
      <w:r>
        <w:rPr>
          <w:rFonts w:ascii="Segoe UI Symbol" w:eastAsia="Times New Roman" w:hAnsi="Segoe UI Symbol" w:cs="Times New Roman"/>
          <w:color w:val="000000"/>
          <w:sz w:val="24"/>
          <w:szCs w:val="24"/>
          <w:lang w:eastAsia="pt-BR"/>
        </w:rPr>
        <w:t>²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(dois metros quadrados);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 - ao uso obrigatório de máscara</w:t>
      </w:r>
      <w:r w:rsidRPr="00396C2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ou cobertura facial sobre nariz e boca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para clientes e funcionários;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III - à</w:t>
      </w:r>
      <w:r w:rsidRPr="00396C2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higienização das mãos, na entrada e na saída, dos clientes e funcionários, com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álcool 70% (setenta por cento);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 - à limitação de até 04 (quatro) pessoas por mesa;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V - ao 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distanciamento mínimo entre as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mesas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2 (doi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s) metros, em todas as direções;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 - à realização do controle do fluxo de pessoas, evitando aglomerações, filas e contatos proximais, obedecendo o distanciamento mínimo de 1,5 m (um metro e meio) entre as pessoas.</w:t>
      </w:r>
    </w:p>
    <w:p w:rsidR="0005569A" w:rsidRDefault="0005569A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4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descumprimento do disposto neste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Decreto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acarretará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ao infrator, pessoa física ou jurídica, as penalidades previstas na </w:t>
      </w:r>
      <w:r w:rsidRPr="002F3B8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Lei Municipal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701, de 14 de agosto de 2020, </w:t>
      </w:r>
      <w:r w:rsidRPr="001B706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sem prejuízo de demais sanções civis, administrativas e criminais previstas para os crimes elencados nos artigos 268 (infração de medida sanitária preventiva) e 330 (crime de desobediência) do Código Pe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nal (Decreto-Lei nº 2.848/1940)</w:t>
      </w:r>
      <w:r w:rsidRPr="00C57EB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Parágrafo único</w:t>
      </w:r>
      <w:r w:rsidRPr="0005569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 </w:t>
      </w:r>
      <w:r w:rsidRPr="00615A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Os estabelecimentos comerciais privados, que insistirem em desobedecer às determinações sanitárias impostas nesse Decreto, poderão ser penalizados com a medida administrativa de suspensão do alvará de funcionamento.</w:t>
      </w:r>
    </w:p>
    <w:p w:rsidR="002F3B8B" w:rsidRDefault="002F3B8B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608EE" w:rsidRDefault="00F02A85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Art. </w:t>
      </w:r>
      <w:r w:rsidR="00E624D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5</w:t>
      </w:r>
      <w:r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Este Decreto entra em vigor na data de sua publicação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podendo ser prorrogado após reavaliação dos indicadores epidemiológicos no Município e no Estado</w:t>
      </w:r>
      <w:r w:rsidR="000608EE"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Pr="000608EE" w:rsidRDefault="000608EE" w:rsidP="000608EE">
      <w:pPr>
        <w:spacing w:after="0" w:line="36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Gabinete do Prefeito de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Upanema/RN</w:t>
      </w:r>
      <w:r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, </w:t>
      </w:r>
      <w:r w:rsidR="00980E2B">
        <w:rPr>
          <w:rFonts w:ascii="Palatino Linotype" w:eastAsia="Times New Roman" w:hAnsi="Palatino Linotype" w:cs="Times New Roman"/>
          <w:sz w:val="24"/>
          <w:szCs w:val="24"/>
          <w:lang w:eastAsia="pt-BR"/>
        </w:rPr>
        <w:t>02</w:t>
      </w:r>
      <w:r w:rsidR="00904B9F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4C6070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de </w:t>
      </w:r>
      <w:r w:rsidR="00980E2B">
        <w:rPr>
          <w:rFonts w:ascii="Palatino Linotype" w:eastAsia="Times New Roman" w:hAnsi="Palatino Linotype" w:cs="Times New Roman"/>
          <w:sz w:val="24"/>
          <w:szCs w:val="24"/>
          <w:lang w:eastAsia="pt-BR"/>
        </w:rPr>
        <w:t>março</w:t>
      </w:r>
      <w:bookmarkStart w:id="0" w:name="_GoBack"/>
      <w:bookmarkEnd w:id="0"/>
      <w:r w:rsidR="00EA3794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375238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>de 20</w:t>
      </w:r>
      <w:r w:rsidR="004C60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21.</w:t>
      </w: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E" w:rsidRPr="004C6070" w:rsidRDefault="004C6070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70">
        <w:rPr>
          <w:rFonts w:ascii="Verdana" w:hAnsi="Verdana"/>
          <w:b/>
          <w:color w:val="000000"/>
          <w:sz w:val="21"/>
          <w:szCs w:val="21"/>
        </w:rPr>
        <w:t>Renan Mendonça Fernandes</w:t>
      </w:r>
    </w:p>
    <w:p w:rsidR="000608EE" w:rsidRP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08EE">
        <w:rPr>
          <w:rFonts w:ascii="Times New Roman" w:hAnsi="Times New Roman" w:cs="Times New Roman"/>
          <w:sz w:val="24"/>
          <w:szCs w:val="24"/>
        </w:rPr>
        <w:t>Prefeito Municipal de Upanema/RN</w:t>
      </w:r>
    </w:p>
    <w:p w:rsidR="00F17D77" w:rsidRPr="000608EE" w:rsidRDefault="00F17D77" w:rsidP="000608EE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sectPr w:rsidR="00F17D77" w:rsidRPr="000608EE" w:rsidSect="00687629">
      <w:headerReference w:type="default" r:id="rId7"/>
      <w:pgSz w:w="11906" w:h="16838"/>
      <w:pgMar w:top="1417" w:right="1133" w:bottom="1135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6A" w:rsidRDefault="00903F6A" w:rsidP="00F17D77">
      <w:pPr>
        <w:spacing w:after="0" w:line="240" w:lineRule="auto"/>
      </w:pPr>
      <w:r>
        <w:separator/>
      </w:r>
    </w:p>
  </w:endnote>
  <w:endnote w:type="continuationSeparator" w:id="0">
    <w:p w:rsidR="00903F6A" w:rsidRDefault="00903F6A" w:rsidP="00F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6A" w:rsidRDefault="00903F6A" w:rsidP="00F17D77">
      <w:pPr>
        <w:spacing w:after="0" w:line="240" w:lineRule="auto"/>
      </w:pPr>
      <w:r>
        <w:separator/>
      </w:r>
    </w:p>
  </w:footnote>
  <w:footnote w:type="continuationSeparator" w:id="0">
    <w:p w:rsidR="00903F6A" w:rsidRDefault="00903F6A" w:rsidP="00F1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9B" w:rsidRPr="00687629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8"/>
        <w:szCs w:val="28"/>
      </w:rPr>
    </w:pPr>
    <w:bookmarkStart w:id="1" w:name="OLE_LINK4"/>
    <w:bookmarkStart w:id="2" w:name="OLE_LINK5"/>
    <w:bookmarkStart w:id="3" w:name="_Hlk407716525"/>
    <w:bookmarkStart w:id="4" w:name="OLE_LINK6"/>
    <w:bookmarkStart w:id="5" w:name="OLE_LINK7"/>
    <w:bookmarkStart w:id="6" w:name="_Hlk407716527"/>
    <w:r w:rsidRPr="0001344B">
      <w:rPr>
        <w:rFonts w:ascii="Bernard MT Condensed" w:hAnsi="Bernard MT Condensed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-52070</wp:posOffset>
          </wp:positionV>
          <wp:extent cx="1598993" cy="1104900"/>
          <wp:effectExtent l="0" t="0" r="1270" b="0"/>
          <wp:wrapNone/>
          <wp:docPr id="8" name="Imagem 8" descr="http://photos1.blogger.com/blogger/1934/3574/1600/bandeira%20de%20upan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photos1.blogger.com/blogger/1934/3574/1600/bandeira%20de%20upane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75" cy="111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7629">
      <w:rPr>
        <w:rFonts w:ascii="Bernard MT Condensed" w:hAnsi="Bernard MT Condensed" w:cs="Times New Roman"/>
        <w:sz w:val="28"/>
        <w:szCs w:val="28"/>
      </w:rPr>
      <w:t>ESTADO DO RIO GRANDE DO NORTE</w:t>
    </w:r>
  </w:p>
  <w:p w:rsidR="00D66C9B" w:rsidRPr="00687629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8"/>
        <w:szCs w:val="28"/>
      </w:rPr>
    </w:pPr>
    <w:r w:rsidRPr="00687629">
      <w:rPr>
        <w:rFonts w:ascii="Bernard MT Condensed" w:hAnsi="Bernard MT Condensed" w:cs="Times New Roman"/>
        <w:sz w:val="28"/>
        <w:szCs w:val="28"/>
      </w:rPr>
      <w:t>MUNICÍPIO DE UPANEMA</w:t>
    </w:r>
  </w:p>
  <w:p w:rsidR="00D66C9B" w:rsidRPr="0001344B" w:rsidRDefault="00D66C9B" w:rsidP="00687629">
    <w:pPr>
      <w:spacing w:after="0" w:line="240" w:lineRule="auto"/>
      <w:ind w:firstLine="1134"/>
      <w:jc w:val="center"/>
      <w:rPr>
        <w:rFonts w:ascii="Bernard MT Condensed" w:hAnsi="Bernard MT Condensed" w:cs="Times New Roman"/>
        <w:sz w:val="26"/>
        <w:szCs w:val="26"/>
      </w:rPr>
    </w:pPr>
    <w:r w:rsidRPr="00687629">
      <w:rPr>
        <w:rFonts w:ascii="Bernard MT Condensed" w:hAnsi="Bernard MT Condensed" w:cs="Times New Roman"/>
        <w:sz w:val="28"/>
        <w:szCs w:val="28"/>
      </w:rPr>
      <w:t>PREFEITURA DE UPANEMA</w:t>
    </w:r>
  </w:p>
  <w:p w:rsidR="00D66C9B" w:rsidRPr="00687629" w:rsidRDefault="00D66C9B" w:rsidP="00687629">
    <w:pPr>
      <w:spacing w:after="0" w:line="240" w:lineRule="auto"/>
      <w:ind w:firstLine="1134"/>
      <w:jc w:val="center"/>
      <w:rPr>
        <w:rFonts w:ascii="Times New Roman" w:hAnsi="Times New Roman" w:cs="Times New Roman"/>
      </w:rPr>
    </w:pPr>
    <w:r w:rsidRPr="00687629">
      <w:rPr>
        <w:rFonts w:ascii="Times New Roman" w:hAnsi="Times New Roman" w:cs="Times New Roman"/>
      </w:rPr>
      <w:t>Rua João Francisco nº 90, Centro, Upanema - RN</w:t>
    </w:r>
  </w:p>
  <w:p w:rsidR="00D66C9B" w:rsidRPr="0006533B" w:rsidRDefault="00D66C9B" w:rsidP="00687629">
    <w:pPr>
      <w:pBdr>
        <w:bottom w:val="single" w:sz="12" w:space="1" w:color="auto"/>
      </w:pBdr>
      <w:spacing w:after="0" w:line="240" w:lineRule="auto"/>
      <w:ind w:firstLine="1134"/>
      <w:jc w:val="center"/>
      <w:rPr>
        <w:rFonts w:ascii="Times New Roman" w:hAnsi="Times New Roman" w:cs="Times New Roman"/>
        <w:sz w:val="20"/>
        <w:szCs w:val="20"/>
      </w:rPr>
    </w:pPr>
    <w:r w:rsidRPr="00687629">
      <w:rPr>
        <w:rFonts w:ascii="Times New Roman" w:hAnsi="Times New Roman" w:cs="Times New Roman"/>
      </w:rPr>
      <w:t>CNPJ (MF): 08.085.771/0001-30</w:t>
    </w:r>
    <w:bookmarkEnd w:id="1"/>
    <w:bookmarkEnd w:id="2"/>
    <w:bookmarkEnd w:id="3"/>
    <w:bookmarkEnd w:id="4"/>
    <w:bookmarkEnd w:id="5"/>
    <w:bookmarkEnd w:id="6"/>
  </w:p>
  <w:p w:rsidR="00D66C9B" w:rsidRDefault="00D66C9B" w:rsidP="001D5B61">
    <w:pPr>
      <w:pBdr>
        <w:bottom w:val="single" w:sz="12" w:space="1" w:color="auto"/>
      </w:pBdr>
      <w:spacing w:after="0" w:line="240" w:lineRule="auto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77"/>
    <w:rsid w:val="0000236D"/>
    <w:rsid w:val="00016E20"/>
    <w:rsid w:val="0005569A"/>
    <w:rsid w:val="000608EE"/>
    <w:rsid w:val="000B5895"/>
    <w:rsid w:val="000B6409"/>
    <w:rsid w:val="000C441F"/>
    <w:rsid w:val="00110168"/>
    <w:rsid w:val="00111461"/>
    <w:rsid w:val="00160094"/>
    <w:rsid w:val="00160DBB"/>
    <w:rsid w:val="001663B8"/>
    <w:rsid w:val="00170C9F"/>
    <w:rsid w:val="001A15CC"/>
    <w:rsid w:val="001B706B"/>
    <w:rsid w:val="001D5B61"/>
    <w:rsid w:val="001E5B8C"/>
    <w:rsid w:val="00225DC5"/>
    <w:rsid w:val="00235A35"/>
    <w:rsid w:val="0023725F"/>
    <w:rsid w:val="00242E5D"/>
    <w:rsid w:val="00255916"/>
    <w:rsid w:val="00256B84"/>
    <w:rsid w:val="00273FEB"/>
    <w:rsid w:val="00282264"/>
    <w:rsid w:val="00285089"/>
    <w:rsid w:val="002971AB"/>
    <w:rsid w:val="002B137C"/>
    <w:rsid w:val="002B36BA"/>
    <w:rsid w:val="002C52BF"/>
    <w:rsid w:val="002D1D5B"/>
    <w:rsid w:val="002E1338"/>
    <w:rsid w:val="002E48D0"/>
    <w:rsid w:val="002F3B8B"/>
    <w:rsid w:val="002F5574"/>
    <w:rsid w:val="00316B20"/>
    <w:rsid w:val="00320B6F"/>
    <w:rsid w:val="0035035C"/>
    <w:rsid w:val="00354F05"/>
    <w:rsid w:val="00363118"/>
    <w:rsid w:val="00375238"/>
    <w:rsid w:val="00396C2F"/>
    <w:rsid w:val="003A1474"/>
    <w:rsid w:val="003B012A"/>
    <w:rsid w:val="003C2BA2"/>
    <w:rsid w:val="003D1C13"/>
    <w:rsid w:val="003E5F98"/>
    <w:rsid w:val="0040737B"/>
    <w:rsid w:val="004155C9"/>
    <w:rsid w:val="004633C0"/>
    <w:rsid w:val="00481492"/>
    <w:rsid w:val="00493D9D"/>
    <w:rsid w:val="00496D21"/>
    <w:rsid w:val="004C6070"/>
    <w:rsid w:val="004C6688"/>
    <w:rsid w:val="004D1A81"/>
    <w:rsid w:val="005674EC"/>
    <w:rsid w:val="00581228"/>
    <w:rsid w:val="00590D93"/>
    <w:rsid w:val="005A6A9D"/>
    <w:rsid w:val="005B15C5"/>
    <w:rsid w:val="005C63E7"/>
    <w:rsid w:val="005C7C3C"/>
    <w:rsid w:val="005D50BB"/>
    <w:rsid w:val="005E04F3"/>
    <w:rsid w:val="005E26D3"/>
    <w:rsid w:val="005E39C5"/>
    <w:rsid w:val="005E57FE"/>
    <w:rsid w:val="005F150B"/>
    <w:rsid w:val="00615A29"/>
    <w:rsid w:val="006219FF"/>
    <w:rsid w:val="00633CAC"/>
    <w:rsid w:val="00636210"/>
    <w:rsid w:val="00636FDD"/>
    <w:rsid w:val="00687629"/>
    <w:rsid w:val="006A4F33"/>
    <w:rsid w:val="006A7F80"/>
    <w:rsid w:val="006C34E5"/>
    <w:rsid w:val="006C3A26"/>
    <w:rsid w:val="006C4F59"/>
    <w:rsid w:val="006D5FAF"/>
    <w:rsid w:val="006D7D1C"/>
    <w:rsid w:val="006E3402"/>
    <w:rsid w:val="006E4696"/>
    <w:rsid w:val="00750249"/>
    <w:rsid w:val="00783E3B"/>
    <w:rsid w:val="00797779"/>
    <w:rsid w:val="007A3B69"/>
    <w:rsid w:val="007A7796"/>
    <w:rsid w:val="007C7D21"/>
    <w:rsid w:val="00813490"/>
    <w:rsid w:val="0085169B"/>
    <w:rsid w:val="008E6705"/>
    <w:rsid w:val="008F610C"/>
    <w:rsid w:val="0090061A"/>
    <w:rsid w:val="00903F6A"/>
    <w:rsid w:val="009047B5"/>
    <w:rsid w:val="00904B9F"/>
    <w:rsid w:val="0092261C"/>
    <w:rsid w:val="00945983"/>
    <w:rsid w:val="00980E2B"/>
    <w:rsid w:val="00981C01"/>
    <w:rsid w:val="00983383"/>
    <w:rsid w:val="00987129"/>
    <w:rsid w:val="009A2FCC"/>
    <w:rsid w:val="009C30F2"/>
    <w:rsid w:val="009F08A4"/>
    <w:rsid w:val="00A201F1"/>
    <w:rsid w:val="00A21729"/>
    <w:rsid w:val="00A22B34"/>
    <w:rsid w:val="00A235E7"/>
    <w:rsid w:val="00A45D57"/>
    <w:rsid w:val="00A74191"/>
    <w:rsid w:val="00A87701"/>
    <w:rsid w:val="00A96F41"/>
    <w:rsid w:val="00A975B9"/>
    <w:rsid w:val="00B13B90"/>
    <w:rsid w:val="00B2144A"/>
    <w:rsid w:val="00B359E2"/>
    <w:rsid w:val="00BB6505"/>
    <w:rsid w:val="00BB77AA"/>
    <w:rsid w:val="00BF3A36"/>
    <w:rsid w:val="00C44BF5"/>
    <w:rsid w:val="00C57EB6"/>
    <w:rsid w:val="00C659F9"/>
    <w:rsid w:val="00C664A3"/>
    <w:rsid w:val="00C72E50"/>
    <w:rsid w:val="00C8088C"/>
    <w:rsid w:val="00C97A57"/>
    <w:rsid w:val="00CB571C"/>
    <w:rsid w:val="00CD1BEB"/>
    <w:rsid w:val="00CD28CA"/>
    <w:rsid w:val="00D17B1C"/>
    <w:rsid w:val="00D42916"/>
    <w:rsid w:val="00D66C9B"/>
    <w:rsid w:val="00D97F9D"/>
    <w:rsid w:val="00DF5DA0"/>
    <w:rsid w:val="00DF7B1F"/>
    <w:rsid w:val="00E02B75"/>
    <w:rsid w:val="00E105BE"/>
    <w:rsid w:val="00E12DF9"/>
    <w:rsid w:val="00E20CA4"/>
    <w:rsid w:val="00E210A3"/>
    <w:rsid w:val="00E457B9"/>
    <w:rsid w:val="00E57E4C"/>
    <w:rsid w:val="00E624D0"/>
    <w:rsid w:val="00E737D4"/>
    <w:rsid w:val="00EA3794"/>
    <w:rsid w:val="00ED5722"/>
    <w:rsid w:val="00ED7334"/>
    <w:rsid w:val="00EF4D58"/>
    <w:rsid w:val="00F02A85"/>
    <w:rsid w:val="00F134CD"/>
    <w:rsid w:val="00F17D77"/>
    <w:rsid w:val="00F34723"/>
    <w:rsid w:val="00F35976"/>
    <w:rsid w:val="00F44794"/>
    <w:rsid w:val="00F46DE1"/>
    <w:rsid w:val="00F76A04"/>
    <w:rsid w:val="00F950BC"/>
    <w:rsid w:val="00F95566"/>
    <w:rsid w:val="00FA52CF"/>
    <w:rsid w:val="00FA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F1410-A0BB-494F-A2BE-28112D7B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</w:style>
  <w:style w:type="paragraph" w:styleId="Ttulo5">
    <w:name w:val="heading 5"/>
    <w:basedOn w:val="Normal"/>
    <w:link w:val="Ttulo5Char"/>
    <w:uiPriority w:val="9"/>
    <w:qFormat/>
    <w:rsid w:val="00060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77"/>
  </w:style>
  <w:style w:type="paragraph" w:styleId="Rodap">
    <w:name w:val="footer"/>
    <w:basedOn w:val="Normal"/>
    <w:link w:val="Rodap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D77"/>
  </w:style>
  <w:style w:type="paragraph" w:styleId="SemEspaamento">
    <w:name w:val="No Spacing"/>
    <w:uiPriority w:val="1"/>
    <w:qFormat/>
    <w:rsid w:val="00F17D7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08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08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188E-6D9A-4017-A6BD-91079797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Rodrigues</dc:creator>
  <cp:lastModifiedBy>Usuário do Windows</cp:lastModifiedBy>
  <cp:revision>6</cp:revision>
  <dcterms:created xsi:type="dcterms:W3CDTF">2021-03-02T12:41:00Z</dcterms:created>
  <dcterms:modified xsi:type="dcterms:W3CDTF">2021-03-02T20:19:00Z</dcterms:modified>
</cp:coreProperties>
</file>